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AAC70B0" w:rsidR="00F23FC9" w:rsidRPr="000F6082" w:rsidRDefault="00F23FC9" w:rsidP="00F23FC9">
      <w:pPr>
        <w:spacing w:before="240"/>
        <w:jc w:val="center"/>
        <w:rPr>
          <w:rFonts w:ascii="Arial" w:hAnsi="Arial" w:cs="Arial"/>
          <w:b/>
          <w:bCs/>
          <w:caps/>
          <w:color w:val="214F87"/>
          <w:sz w:val="44"/>
          <w:szCs w:val="44"/>
        </w:rPr>
      </w:pPr>
      <w:r w:rsidRPr="00604692">
        <w:rPr>
          <w:rFonts w:ascii="Arial" w:hAnsi="Arial" w:cs="Arial"/>
          <w:b/>
          <w:bCs/>
          <w:caps/>
          <w:color w:val="214F87"/>
          <w:sz w:val="44"/>
          <w:szCs w:val="44"/>
        </w:rPr>
        <w:t xml:space="preserve">PŘÍLOHA </w:t>
      </w:r>
      <w:proofErr w:type="gramStart"/>
      <w:r w:rsidR="000F6082" w:rsidRPr="00604692">
        <w:rPr>
          <w:rFonts w:ascii="Arial" w:hAnsi="Arial" w:cs="Arial"/>
          <w:b/>
          <w:bCs/>
          <w:caps/>
          <w:color w:val="214F87"/>
          <w:sz w:val="44"/>
          <w:szCs w:val="44"/>
        </w:rPr>
        <w:t>3</w:t>
      </w:r>
      <w:r w:rsidR="00604692" w:rsidRPr="00604692">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25C377F2" w14:textId="34FB0319" w:rsidR="00604692" w:rsidRDefault="00604692" w:rsidP="00604692">
      <w:pPr>
        <w:pStyle w:val="Zkladnodstavec"/>
        <w:jc w:val="center"/>
        <w:rPr>
          <w:rFonts w:ascii="Arial" w:hAnsi="Arial" w:cs="Arial"/>
          <w:caps/>
          <w:color w:val="auto"/>
          <w:sz w:val="36"/>
          <w:szCs w:val="36"/>
        </w:rPr>
      </w:pPr>
      <w:r>
        <w:rPr>
          <w:rFonts w:ascii="Arial" w:hAnsi="Arial" w:cs="Arial"/>
          <w:caps/>
          <w:color w:val="auto"/>
          <w:sz w:val="36"/>
          <w:szCs w:val="36"/>
        </w:rPr>
        <w:t>4</w:t>
      </w:r>
      <w:r w:rsidR="00497983">
        <w:rPr>
          <w:rFonts w:ascii="Arial" w:hAnsi="Arial" w:cs="Arial"/>
          <w:caps/>
          <w:color w:val="auto"/>
          <w:sz w:val="36"/>
          <w:szCs w:val="36"/>
        </w:rPr>
        <w:t>9</w:t>
      </w:r>
      <w:r>
        <w:rPr>
          <w:rFonts w:ascii="Arial" w:hAnsi="Arial" w:cs="Arial"/>
          <w:caps/>
          <w:color w:val="auto"/>
          <w:sz w:val="36"/>
          <w:szCs w:val="36"/>
        </w:rPr>
        <w:t xml:space="preserve">. výzva irop </w:t>
      </w:r>
      <w:r>
        <w:rPr>
          <w:rFonts w:ascii="Arial" w:hAnsi="Arial" w:cs="Arial"/>
          <w:color w:val="auto"/>
          <w:sz w:val="36"/>
          <w:szCs w:val="36"/>
        </w:rPr>
        <w:t>–</w:t>
      </w:r>
      <w:r>
        <w:rPr>
          <w:rFonts w:ascii="Arial" w:hAnsi="Arial" w:cs="Arial"/>
          <w:caps/>
          <w:color w:val="auto"/>
          <w:sz w:val="36"/>
          <w:szCs w:val="36"/>
        </w:rPr>
        <w:t xml:space="preserve"> Sociální služby</w:t>
      </w:r>
      <w:r w:rsidR="0083602B">
        <w:rPr>
          <w:rFonts w:ascii="Arial" w:hAnsi="Arial" w:cs="Arial"/>
          <w:caps/>
          <w:color w:val="auto"/>
          <w:sz w:val="36"/>
          <w:szCs w:val="36"/>
        </w:rPr>
        <w:t xml:space="preserve"> </w:t>
      </w:r>
      <w:r>
        <w:rPr>
          <w:rFonts w:ascii="Arial" w:hAnsi="Arial" w:cs="Arial"/>
          <w:color w:val="auto"/>
          <w:sz w:val="36"/>
          <w:szCs w:val="36"/>
        </w:rPr>
        <w:t>–</w:t>
      </w:r>
      <w:r>
        <w:rPr>
          <w:rFonts w:ascii="Arial" w:hAnsi="Arial" w:cs="Arial"/>
          <w:caps/>
          <w:color w:val="auto"/>
          <w:sz w:val="36"/>
          <w:szCs w:val="36"/>
        </w:rPr>
        <w:t xml:space="preserve"> SC </w:t>
      </w:r>
      <w:r w:rsidR="00824569">
        <w:rPr>
          <w:rFonts w:ascii="Arial" w:hAnsi="Arial" w:cs="Arial"/>
          <w:caps/>
          <w:color w:val="auto"/>
          <w:sz w:val="36"/>
          <w:szCs w:val="36"/>
        </w:rPr>
        <w:t>5</w:t>
      </w:r>
      <w:r>
        <w:rPr>
          <w:rFonts w:ascii="Arial" w:hAnsi="Arial" w:cs="Arial"/>
          <w:caps/>
          <w:color w:val="auto"/>
          <w:sz w:val="36"/>
          <w:szCs w:val="36"/>
        </w:rPr>
        <w:t>.</w:t>
      </w:r>
      <w:r w:rsidR="00824569">
        <w:rPr>
          <w:rFonts w:ascii="Arial" w:hAnsi="Arial" w:cs="Arial"/>
          <w:caps/>
          <w:color w:val="auto"/>
          <w:sz w:val="36"/>
          <w:szCs w:val="36"/>
        </w:rPr>
        <w:t>1</w:t>
      </w:r>
      <w:r>
        <w:rPr>
          <w:rFonts w:ascii="Arial" w:hAnsi="Arial" w:cs="Arial"/>
          <w:caps/>
          <w:color w:val="auto"/>
          <w:sz w:val="36"/>
          <w:szCs w:val="36"/>
        </w:rPr>
        <w:t xml:space="preserve"> (</w:t>
      </w:r>
      <w:r w:rsidR="007D5C7D">
        <w:rPr>
          <w:rFonts w:ascii="Arial" w:hAnsi="Arial" w:cs="Arial"/>
          <w:caps/>
          <w:color w:val="auto"/>
          <w:sz w:val="36"/>
          <w:szCs w:val="36"/>
        </w:rPr>
        <w:t>CLLD</w:t>
      </w:r>
      <w:r>
        <w:rPr>
          <w:rFonts w:ascii="Arial" w:hAnsi="Arial" w:cs="Arial"/>
          <w:caps/>
          <w:color w:val="auto"/>
          <w:sz w:val="36"/>
          <w:szCs w:val="36"/>
        </w:rPr>
        <w:t>)</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77777777" w:rsidR="000F6082" w:rsidRPr="00450137" w:rsidRDefault="000F6082" w:rsidP="000F6082">
      <w:pPr>
        <w:spacing w:after="200"/>
        <w:jc w:val="center"/>
        <w:rPr>
          <w:rFonts w:ascii="Arial" w:hAnsi="Arial" w:cs="Arial"/>
          <w:caps/>
          <w:color w:val="7F7F7F" w:themeColor="text1" w:themeTint="80"/>
          <w:sz w:val="32"/>
          <w:szCs w:val="32"/>
        </w:rPr>
        <w:sectPr w:rsidR="000F6082" w:rsidRPr="00450137" w:rsidSect="0028208C">
          <w:headerReference w:type="default" r:id="rId34"/>
          <w:footerReference w:type="default" r:id="rId35"/>
          <w:pgSz w:w="11906" w:h="16838"/>
          <w:pgMar w:top="1418" w:right="1418" w:bottom="1418" w:left="1418" w:header="709" w:footer="709" w:gutter="0"/>
          <w:cols w:space="708"/>
          <w:titlePg/>
          <w:docGrid w:linePitch="360"/>
        </w:sectPr>
      </w:pPr>
      <w:r w:rsidRPr="002A5049">
        <w:rPr>
          <w:rFonts w:ascii="Arial" w:hAnsi="Arial" w:cs="Arial"/>
          <w:caps/>
          <w:color w:val="7F7F7F" w:themeColor="text1" w:themeTint="80"/>
        </w:rPr>
        <w:t xml:space="preserve">VERZE </w:t>
      </w:r>
      <w:r w:rsidRPr="00450137">
        <w:rPr>
          <w:rFonts w:ascii="Arial" w:hAnsi="Arial" w:cs="Arial"/>
          <w:caps/>
          <w:color w:val="7F7F7F" w:themeColor="text1" w:themeTint="80"/>
          <w:sz w:val="32"/>
          <w:szCs w:val="32"/>
        </w:rPr>
        <w:t>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1448BA1B"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5AB8217D" w14:textId="5503C060" w:rsidR="009132E6" w:rsidRPr="00BF657C" w:rsidRDefault="009132E6" w:rsidP="008D5069">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0BF8009D"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1550A0">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0A0">
              <w:rPr>
                <w:rFonts w:ascii="Arial" w:hAnsi="Arial" w:cs="Arial"/>
                <w:b/>
                <w:bCs/>
                <w:snapToGrid w:val="0"/>
                <w:sz w:val="22"/>
                <w:szCs w:val="22"/>
              </w:rPr>
              <w:t>Plnění indikátorů</w:t>
            </w:r>
          </w:p>
        </w:tc>
      </w:tr>
      <w:tr w:rsidR="009132E6" w:rsidRPr="00BF657C" w14:paraId="50E37ED5" w14:textId="77777777" w:rsidTr="001550A0">
        <w:trPr>
          <w:trHeight w:val="1266"/>
        </w:trPr>
        <w:tc>
          <w:tcPr>
            <w:tcW w:w="4533" w:type="dxa"/>
            <w:shd w:val="clear" w:color="auto" w:fill="auto"/>
          </w:tcPr>
          <w:p w14:paraId="359D9889" w14:textId="42958734" w:rsidR="009132E6" w:rsidRPr="001550A0" w:rsidRDefault="009132E6" w:rsidP="0042247B">
            <w:pPr>
              <w:spacing w:before="120" w:after="120" w:line="271" w:lineRule="auto"/>
              <w:ind w:right="-2"/>
              <w:jc w:val="both"/>
              <w:rPr>
                <w:rFonts w:ascii="Arial" w:hAnsi="Arial" w:cs="Arial"/>
                <w:snapToGrid w:val="0"/>
                <w:sz w:val="22"/>
                <w:szCs w:val="22"/>
              </w:rPr>
            </w:pPr>
            <w:r w:rsidRPr="001550A0">
              <w:rPr>
                <w:rFonts w:ascii="Arial" w:hAnsi="Arial" w:cs="Arial"/>
                <w:snapToGrid w:val="0"/>
                <w:sz w:val="22"/>
                <w:szCs w:val="22"/>
              </w:rPr>
              <w:t xml:space="preserve">Příjemce je povinen nejpozději </w:t>
            </w:r>
            <w:bookmarkStart w:id="8" w:name="_Hlk97024462"/>
            <w:r w:rsidRPr="001550A0">
              <w:rPr>
                <w:rFonts w:ascii="Arial" w:hAnsi="Arial" w:cs="Arial"/>
                <w:snapToGrid w:val="0"/>
                <w:sz w:val="22"/>
                <w:szCs w:val="22"/>
              </w:rPr>
              <w:t xml:space="preserve">při podání závěrečné zprávy o realizaci projektu </w:t>
            </w:r>
            <w:bookmarkEnd w:id="8"/>
            <w:r w:rsidRPr="001550A0">
              <w:rPr>
                <w:rFonts w:ascii="Arial" w:hAnsi="Arial" w:cs="Arial"/>
                <w:snapToGrid w:val="0"/>
                <w:sz w:val="22"/>
                <w:szCs w:val="22"/>
              </w:rPr>
              <w:t>prokázat</w:t>
            </w:r>
            <w:r w:rsidR="0074213A" w:rsidRPr="001550A0">
              <w:rPr>
                <w:rFonts w:ascii="Arial" w:hAnsi="Arial" w:cs="Arial"/>
                <w:snapToGrid w:val="0"/>
                <w:sz w:val="22"/>
                <w:szCs w:val="22"/>
              </w:rPr>
              <w:t>,</w:t>
            </w:r>
            <w:r w:rsidRPr="001550A0">
              <w:rPr>
                <w:rFonts w:ascii="Arial" w:hAnsi="Arial" w:cs="Arial"/>
                <w:snapToGrid w:val="0"/>
                <w:sz w:val="22"/>
                <w:szCs w:val="22"/>
              </w:rPr>
              <w:t xml:space="preserve"> že indikátory </w:t>
            </w:r>
            <w:r w:rsidR="00A67B07" w:rsidRPr="001550A0">
              <w:rPr>
                <w:rFonts w:ascii="Arial" w:hAnsi="Arial" w:cs="Arial"/>
                <w:i/>
                <w:iCs/>
                <w:snapToGrid w:val="0"/>
                <w:sz w:val="22"/>
                <w:szCs w:val="22"/>
              </w:rPr>
              <w:t xml:space="preserve">I. – </w:t>
            </w:r>
            <w:r w:rsidR="001550A0" w:rsidRPr="001550A0">
              <w:rPr>
                <w:rFonts w:ascii="Arial" w:hAnsi="Arial" w:cs="Arial"/>
                <w:i/>
                <w:iCs/>
                <w:snapToGrid w:val="0"/>
                <w:sz w:val="22"/>
                <w:szCs w:val="22"/>
              </w:rPr>
              <w:t>VI</w:t>
            </w:r>
            <w:r w:rsidR="00A67B07" w:rsidRPr="001550A0">
              <w:rPr>
                <w:rFonts w:ascii="Arial" w:hAnsi="Arial" w:cs="Arial"/>
                <w:i/>
                <w:iCs/>
                <w:snapToGrid w:val="0"/>
                <w:sz w:val="22"/>
                <w:szCs w:val="22"/>
              </w:rPr>
              <w:t>.</w:t>
            </w:r>
            <w:r w:rsidR="00A67B07" w:rsidRPr="001550A0">
              <w:rPr>
                <w:rFonts w:ascii="Arial" w:hAnsi="Arial" w:cs="Arial"/>
                <w:snapToGrid w:val="0"/>
                <w:sz w:val="22"/>
                <w:szCs w:val="22"/>
              </w:rPr>
              <w:t xml:space="preserve"> </w:t>
            </w:r>
            <w:r w:rsidRPr="001550A0">
              <w:rPr>
                <w:rFonts w:ascii="Arial" w:hAnsi="Arial" w:cs="Arial"/>
                <w:snapToGrid w:val="0"/>
                <w:sz w:val="22"/>
                <w:szCs w:val="22"/>
              </w:rPr>
              <w:t>byly naplněny v termínu</w:t>
            </w:r>
            <w:r w:rsidR="00925C6E" w:rsidRPr="001550A0">
              <w:rPr>
                <w:rStyle w:val="Znakapoznpodarou"/>
                <w:rFonts w:ascii="Arial" w:hAnsi="Arial" w:cs="Arial"/>
                <w:snapToGrid w:val="0"/>
                <w:sz w:val="22"/>
                <w:szCs w:val="22"/>
              </w:rPr>
              <w:footnoteReference w:id="13"/>
            </w:r>
            <w:r w:rsidRPr="001550A0">
              <w:rPr>
                <w:rFonts w:ascii="Arial" w:hAnsi="Arial" w:cs="Arial"/>
                <w:snapToGrid w:val="0"/>
                <w:sz w:val="22"/>
                <w:szCs w:val="22"/>
              </w:rPr>
              <w:t xml:space="preserve"> a cílové hodnotě uvedené na Rozhodnutí / v MS2021+</w:t>
            </w:r>
            <w:r w:rsidRPr="001550A0">
              <w:rPr>
                <w:rStyle w:val="Znakapoznpodarou"/>
                <w:rFonts w:ascii="Arial" w:hAnsi="Arial" w:cs="Arial"/>
                <w:snapToGrid w:val="0"/>
                <w:sz w:val="22"/>
                <w:szCs w:val="22"/>
              </w:rPr>
              <w:footnoteReference w:id="14"/>
            </w:r>
            <w:r w:rsidRPr="001550A0">
              <w:rPr>
                <w:rFonts w:ascii="Arial" w:hAnsi="Arial" w:cs="Arial"/>
                <w:snapToGrid w:val="0"/>
                <w:sz w:val="22"/>
                <w:szCs w:val="22"/>
              </w:rPr>
              <w:t xml:space="preserve">. </w:t>
            </w:r>
          </w:p>
          <w:p w14:paraId="79F19E53" w14:textId="1D2481FB" w:rsidR="009132E6" w:rsidRPr="00BF657C" w:rsidRDefault="009132E6" w:rsidP="0042247B">
            <w:pPr>
              <w:spacing w:before="120" w:after="120" w:line="271" w:lineRule="auto"/>
              <w:ind w:right="-2"/>
              <w:jc w:val="both"/>
              <w:rPr>
                <w:rFonts w:ascii="Arial" w:hAnsi="Arial" w:cs="Arial"/>
                <w:snapToGrid w:val="0"/>
                <w:sz w:val="22"/>
                <w:szCs w:val="22"/>
              </w:rPr>
            </w:pPr>
            <w:r w:rsidRPr="001550A0">
              <w:rPr>
                <w:rFonts w:ascii="Arial" w:hAnsi="Arial" w:cs="Arial"/>
                <w:snapToGrid w:val="0"/>
                <w:sz w:val="22"/>
                <w:szCs w:val="22"/>
              </w:rPr>
              <w:t xml:space="preserve">Naplnění </w:t>
            </w:r>
            <w:r w:rsidR="0074213A" w:rsidRPr="001550A0">
              <w:rPr>
                <w:rFonts w:ascii="Arial" w:hAnsi="Arial" w:cs="Arial"/>
                <w:snapToGrid w:val="0"/>
                <w:sz w:val="22"/>
                <w:szCs w:val="22"/>
              </w:rPr>
              <w:t xml:space="preserve">cílové hodnoty </w:t>
            </w:r>
            <w:r w:rsidRPr="001550A0">
              <w:rPr>
                <w:rFonts w:ascii="Arial" w:hAnsi="Arial" w:cs="Arial"/>
                <w:snapToGrid w:val="0"/>
                <w:sz w:val="22"/>
                <w:szCs w:val="22"/>
              </w:rPr>
              <w:t xml:space="preserve">indikátoru </w:t>
            </w:r>
            <w:r w:rsidR="00A67B07" w:rsidRPr="001550A0">
              <w:rPr>
                <w:rFonts w:ascii="Arial" w:hAnsi="Arial" w:cs="Arial"/>
                <w:i/>
                <w:iCs/>
                <w:snapToGrid w:val="0"/>
                <w:sz w:val="22"/>
                <w:szCs w:val="22"/>
              </w:rPr>
              <w:t>V</w:t>
            </w:r>
            <w:r w:rsidR="001550A0" w:rsidRPr="001550A0">
              <w:rPr>
                <w:rFonts w:ascii="Arial" w:hAnsi="Arial" w:cs="Arial"/>
                <w:i/>
                <w:iCs/>
                <w:snapToGrid w:val="0"/>
                <w:sz w:val="22"/>
                <w:szCs w:val="22"/>
              </w:rPr>
              <w:t>II</w:t>
            </w:r>
            <w:r w:rsidRPr="001550A0">
              <w:rPr>
                <w:rFonts w:ascii="Arial" w:hAnsi="Arial" w:cs="Arial"/>
                <w:i/>
                <w:iCs/>
                <w:snapToGrid w:val="0"/>
                <w:sz w:val="22"/>
                <w:szCs w:val="22"/>
              </w:rPr>
              <w:t>.</w:t>
            </w:r>
            <w:r w:rsidRPr="001550A0">
              <w:rPr>
                <w:rFonts w:ascii="Arial" w:hAnsi="Arial" w:cs="Arial"/>
                <w:snapToGrid w:val="0"/>
                <w:sz w:val="22"/>
                <w:szCs w:val="22"/>
              </w:rPr>
              <w:t xml:space="preserve"> uvedené v MS2021+ je příjemce povinen vykázat při podání první Zprávy o</w:t>
            </w:r>
            <w:r w:rsidR="00AB53F1" w:rsidRPr="001550A0">
              <w:rPr>
                <w:rFonts w:ascii="Arial" w:hAnsi="Arial" w:cs="Arial"/>
                <w:snapToGrid w:val="0"/>
                <w:sz w:val="22"/>
                <w:szCs w:val="22"/>
              </w:rPr>
              <w:t> </w:t>
            </w:r>
            <w:r w:rsidRPr="001550A0">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18B83747" w14:textId="77777777"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554 010 - Počet podpořených zázemí pro služby a sociální práci</w:t>
            </w:r>
          </w:p>
          <w:p w14:paraId="6E2D4AEC" w14:textId="56F395DF"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 xml:space="preserve">301 - Nová kapacita podpořených zařízení nepobytových sociálních služeb </w:t>
            </w:r>
          </w:p>
          <w:p w14:paraId="5AA03F69" w14:textId="1F83004A"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401 - Rekonstruovaná či modernizovaná kapacita podpořených zařízení nepobytových sociálních služeb</w:t>
            </w:r>
          </w:p>
          <w:p w14:paraId="50AD8CC4" w14:textId="73A96E25"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101 - Nová kapacita podpořených zařízení pobytových sociálních služeb</w:t>
            </w:r>
          </w:p>
          <w:p w14:paraId="2CFE0B14" w14:textId="29BBA8F3"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201 - Rekonstruovaná či modernizovaná kapacita podpořených zařízení pobytových sociálních služeb</w:t>
            </w:r>
          </w:p>
          <w:p w14:paraId="28FBC9DF" w14:textId="77777777" w:rsidR="001550A0" w:rsidRPr="001550A0" w:rsidRDefault="001550A0" w:rsidP="001550A0">
            <w:pPr>
              <w:numPr>
                <w:ilvl w:val="0"/>
                <w:numId w:val="32"/>
              </w:numPr>
              <w:spacing w:before="120" w:after="120" w:line="271" w:lineRule="auto"/>
              <w:ind w:right="-2"/>
              <w:jc w:val="both"/>
              <w:rPr>
                <w:rFonts w:ascii="Arial" w:hAnsi="Arial" w:cs="Arial"/>
                <w:i/>
                <w:iCs/>
                <w:snapToGrid w:val="0"/>
                <w:sz w:val="22"/>
                <w:szCs w:val="22"/>
              </w:rPr>
            </w:pPr>
            <w:r w:rsidRPr="001550A0">
              <w:rPr>
                <w:rFonts w:ascii="Arial" w:hAnsi="Arial" w:cs="Arial"/>
                <w:i/>
                <w:iCs/>
                <w:snapToGrid w:val="0"/>
                <w:sz w:val="22"/>
                <w:szCs w:val="22"/>
              </w:rPr>
              <w:t>323 000 - Snížení konečné spotřeby energie u podpořených subjektů</w:t>
            </w:r>
          </w:p>
          <w:p w14:paraId="5E7C2E0D" w14:textId="25AE397E" w:rsidR="001550A0" w:rsidRPr="001550A0" w:rsidRDefault="001550A0" w:rsidP="001550A0">
            <w:pPr>
              <w:numPr>
                <w:ilvl w:val="0"/>
                <w:numId w:val="32"/>
              </w:numPr>
              <w:rPr>
                <w:rFonts w:ascii="Arial" w:hAnsi="Arial" w:cs="Arial"/>
                <w:i/>
                <w:iCs/>
                <w:snapToGrid w:val="0"/>
                <w:sz w:val="22"/>
                <w:szCs w:val="22"/>
              </w:rPr>
            </w:pPr>
            <w:r w:rsidRPr="001550A0">
              <w:rPr>
                <w:rFonts w:ascii="Arial" w:hAnsi="Arial" w:cs="Arial"/>
                <w:i/>
                <w:iCs/>
                <w:snapToGrid w:val="0"/>
                <w:sz w:val="22"/>
                <w:szCs w:val="22"/>
              </w:rPr>
              <w:t>554 6</w:t>
            </w:r>
            <w:r w:rsidR="00497983">
              <w:rPr>
                <w:rFonts w:ascii="Arial" w:hAnsi="Arial" w:cs="Arial"/>
                <w:i/>
                <w:iCs/>
                <w:snapToGrid w:val="0"/>
                <w:sz w:val="22"/>
                <w:szCs w:val="22"/>
              </w:rPr>
              <w:t>0</w:t>
            </w:r>
            <w:r w:rsidRPr="001550A0">
              <w:rPr>
                <w:rFonts w:ascii="Arial" w:hAnsi="Arial" w:cs="Arial"/>
                <w:i/>
                <w:iCs/>
                <w:snapToGrid w:val="0"/>
                <w:sz w:val="22"/>
                <w:szCs w:val="22"/>
              </w:rPr>
              <w:t>1 - Počet uživatelů nových nebo modernizovaných zařízení sociální péče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1550A0">
              <w:rPr>
                <w:rFonts w:ascii="Arial" w:hAnsi="Arial" w:cs="Arial"/>
                <w:snapToGrid w:val="0"/>
                <w:sz w:val="22"/>
                <w:szCs w:val="22"/>
              </w:rPr>
              <w:t>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shd w:val="clear" w:color="auto" w:fill="auto"/>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978C9E6"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1550A0">
              <w:rPr>
                <w:rFonts w:ascii="Arial" w:hAnsi="Arial" w:cs="Arial"/>
                <w:snapToGrid w:val="0"/>
                <w:sz w:val="22"/>
                <w:szCs w:val="22"/>
                <w:lang w:eastAsia="zh-CN" w:bidi="ar"/>
              </w:rPr>
              <w:t>bez stanoveného tolerančního pásma (indikátor</w:t>
            </w:r>
            <w:r w:rsidR="00866C89" w:rsidRPr="001550A0">
              <w:rPr>
                <w:rFonts w:ascii="Arial" w:hAnsi="Arial" w:cs="Arial"/>
                <w:snapToGrid w:val="0"/>
                <w:sz w:val="22"/>
                <w:szCs w:val="22"/>
                <w:lang w:eastAsia="zh-CN" w:bidi="ar"/>
              </w:rPr>
              <w:t xml:space="preserve"> </w:t>
            </w:r>
            <w:r w:rsidR="009132E6" w:rsidRPr="001550A0">
              <w:rPr>
                <w:rFonts w:ascii="Arial" w:hAnsi="Arial" w:cs="Arial"/>
                <w:i/>
                <w:iCs/>
                <w:snapToGrid w:val="0"/>
                <w:sz w:val="22"/>
                <w:szCs w:val="22"/>
                <w:lang w:eastAsia="zh-CN" w:bidi="ar"/>
              </w:rPr>
              <w:t>I.</w:t>
            </w:r>
            <w:r w:rsidRPr="001550A0">
              <w:rPr>
                <w:rFonts w:ascii="Arial" w:hAnsi="Arial" w:cs="Arial"/>
                <w:snapToGrid w:val="0"/>
                <w:sz w:val="22"/>
                <w:szCs w:val="22"/>
                <w:lang w:eastAsia="zh-CN" w:bidi="ar"/>
              </w:rPr>
              <w:t>)</w:t>
            </w:r>
            <w:r w:rsidR="009132E6" w:rsidRPr="001550A0">
              <w:rPr>
                <w:rFonts w:ascii="Arial" w:hAnsi="Arial" w:cs="Arial"/>
                <w:snapToGrid w:val="0"/>
                <w:sz w:val="22"/>
                <w:szCs w:val="22"/>
                <w:lang w:eastAsia="zh-CN" w:bidi="ar"/>
              </w:rPr>
              <w:t xml:space="preserve"> </w:t>
            </w:r>
            <w:r w:rsidRPr="001550A0">
              <w:rPr>
                <w:rFonts w:ascii="Arial" w:hAnsi="Arial" w:cs="Arial"/>
                <w:snapToGrid w:val="0"/>
                <w:sz w:val="22"/>
                <w:szCs w:val="22"/>
                <w:lang w:eastAsia="zh-CN" w:bidi="ar"/>
              </w:rPr>
              <w:t xml:space="preserve">bude stanovena finanční oprava </w:t>
            </w:r>
            <w:r w:rsidR="009132E6" w:rsidRPr="001550A0">
              <w:rPr>
                <w:rFonts w:ascii="Arial" w:hAnsi="Arial" w:cs="Arial"/>
                <w:snapToGrid w:val="0"/>
                <w:sz w:val="22"/>
                <w:szCs w:val="22"/>
                <w:lang w:eastAsia="zh-CN" w:bidi="ar"/>
              </w:rPr>
              <w:t>v poměrné</w:t>
            </w:r>
            <w:r w:rsidR="009132E6" w:rsidRPr="000C678D">
              <w:rPr>
                <w:rFonts w:ascii="Arial" w:hAnsi="Arial" w:cs="Arial"/>
                <w:snapToGrid w:val="0"/>
                <w:sz w:val="22"/>
                <w:szCs w:val="22"/>
                <w:lang w:eastAsia="zh-CN" w:bidi="ar"/>
              </w:rPr>
              <w:t xml:space="preserve">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75D41AFD" w14:textId="1F4D3484" w:rsidR="001550A0" w:rsidRPr="00E866F4" w:rsidRDefault="001550A0" w:rsidP="001550A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 až V</w:t>
            </w:r>
            <w:r w:rsidR="008D5069">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80 % a více </w:t>
            </w:r>
          </w:p>
          <w:p w14:paraId="651C5751" w14:textId="77777777" w:rsidR="001550A0" w:rsidRPr="00E866F4" w:rsidRDefault="001550A0" w:rsidP="001550A0">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0B4E9E90" w14:textId="77777777" w:rsidR="001550A0" w:rsidRPr="00E866F4" w:rsidRDefault="001550A0" w:rsidP="001550A0">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Pr="00E866F4">
              <w:rPr>
                <w:rFonts w:ascii="Arial" w:eastAsiaTheme="minorEastAsia" w:hAnsi="Arial" w:cs="Arial"/>
                <w:i/>
                <w:iCs/>
                <w:snapToGrid w:val="0"/>
                <w:sz w:val="22"/>
                <w:szCs w:val="22"/>
                <w:lang w:eastAsia="zh-CN" w:bidi="ar"/>
              </w:rPr>
              <w:t xml:space="preserve">. </w:t>
            </w:r>
            <w:r w:rsidRPr="00E866F4">
              <w:rPr>
                <w:rFonts w:ascii="Arial" w:eastAsiaTheme="minorEastAsia" w:hAnsi="Arial" w:cs="Arial"/>
                <w:snapToGrid w:val="0"/>
                <w:sz w:val="22"/>
                <w:szCs w:val="22"/>
                <w:lang w:eastAsia="zh-CN" w:bidi="ar"/>
              </w:rPr>
              <w:t xml:space="preserve">za období </w:t>
            </w:r>
            <w:r w:rsidRPr="00E866F4">
              <w:rPr>
                <w:rFonts w:ascii="Arial" w:eastAsiaTheme="minorEastAsia" w:hAnsi="Arial" w:cs="Arial"/>
                <w:sz w:val="22"/>
                <w:szCs w:val="22"/>
              </w:rPr>
              <w:t>prvního roku udržitelnosti</w:t>
            </w:r>
            <w:r w:rsidRPr="00E866F4">
              <w:rPr>
                <w:rFonts w:ascii="Arial" w:eastAsiaTheme="minorEastAsia" w:hAnsi="Arial" w:cs="Arial"/>
                <w:snapToGrid w:val="0"/>
                <w:sz w:val="22"/>
                <w:szCs w:val="22"/>
                <w:lang w:eastAsia="zh-CN" w:bidi="ar"/>
              </w:rPr>
              <w:t xml:space="preserve"> na 70 %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0A0">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37369DD" w14:textId="77777777"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554 010 - Počet podpořených zázemí pro služby a sociální práci</w:t>
            </w:r>
          </w:p>
          <w:p w14:paraId="3DB109CB" w14:textId="02EC43B4"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 xml:space="preserve">301 - Nová kapacita podpořených zařízení nepobytových sociálních služeb </w:t>
            </w:r>
          </w:p>
          <w:p w14:paraId="4BD187AA" w14:textId="0FE3C6AC"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401 - Rekonstruovaná či modernizovaná kapacita podpořených zařízení nepobytových sociálních služeb</w:t>
            </w:r>
          </w:p>
          <w:p w14:paraId="404E5335" w14:textId="0ED7CF7F"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101 - Nová kapacita podpořených zařízení pobytových sociálních služeb</w:t>
            </w:r>
          </w:p>
          <w:p w14:paraId="17DAF8EA" w14:textId="15A9861E"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201 - Rekonstruovaná či modernizovaná kapacita podpořených zařízení pobytových sociálních služeb</w:t>
            </w:r>
          </w:p>
          <w:p w14:paraId="468BE89F" w14:textId="77777777" w:rsidR="001550A0" w:rsidRPr="001550A0" w:rsidRDefault="001550A0" w:rsidP="001550A0">
            <w:pPr>
              <w:numPr>
                <w:ilvl w:val="0"/>
                <w:numId w:val="34"/>
              </w:numPr>
              <w:spacing w:before="120" w:after="120" w:line="271" w:lineRule="auto"/>
              <w:ind w:right="-2"/>
              <w:jc w:val="both"/>
              <w:rPr>
                <w:rFonts w:ascii="Arial" w:hAnsi="Arial" w:cs="Arial"/>
                <w:i/>
                <w:iCs/>
                <w:snapToGrid w:val="0"/>
                <w:sz w:val="22"/>
                <w:szCs w:val="22"/>
              </w:rPr>
            </w:pPr>
            <w:r w:rsidRPr="001550A0">
              <w:rPr>
                <w:rFonts w:ascii="Arial" w:hAnsi="Arial" w:cs="Arial"/>
                <w:i/>
                <w:iCs/>
                <w:snapToGrid w:val="0"/>
                <w:sz w:val="22"/>
                <w:szCs w:val="22"/>
              </w:rPr>
              <w:lastRenderedPageBreak/>
              <w:t>323 000 - Snížení konečné spotřeby energie u podpořených subjektů</w:t>
            </w:r>
          </w:p>
          <w:p w14:paraId="0067FDC6" w14:textId="27E05F15" w:rsidR="001550A0" w:rsidRPr="001550A0" w:rsidRDefault="001550A0" w:rsidP="001550A0">
            <w:pPr>
              <w:numPr>
                <w:ilvl w:val="0"/>
                <w:numId w:val="34"/>
              </w:numPr>
              <w:rPr>
                <w:rFonts w:ascii="Arial" w:hAnsi="Arial" w:cs="Arial"/>
                <w:i/>
                <w:iCs/>
                <w:snapToGrid w:val="0"/>
                <w:sz w:val="22"/>
                <w:szCs w:val="22"/>
              </w:rPr>
            </w:pPr>
            <w:r w:rsidRPr="001550A0">
              <w:rPr>
                <w:rFonts w:ascii="Arial" w:hAnsi="Arial" w:cs="Arial"/>
                <w:i/>
                <w:iCs/>
                <w:snapToGrid w:val="0"/>
                <w:sz w:val="22"/>
                <w:szCs w:val="22"/>
              </w:rPr>
              <w:t>554 6</w:t>
            </w:r>
            <w:r w:rsidR="00497983">
              <w:rPr>
                <w:rFonts w:ascii="Arial" w:hAnsi="Arial" w:cs="Arial"/>
                <w:i/>
                <w:iCs/>
                <w:snapToGrid w:val="0"/>
                <w:sz w:val="22"/>
                <w:szCs w:val="22"/>
              </w:rPr>
              <w:t>0</w:t>
            </w:r>
            <w:r w:rsidRPr="001550A0">
              <w:rPr>
                <w:rFonts w:ascii="Arial" w:hAnsi="Arial" w:cs="Arial"/>
                <w:i/>
                <w:iCs/>
                <w:snapToGrid w:val="0"/>
                <w:sz w:val="22"/>
                <w:szCs w:val="22"/>
              </w:rPr>
              <w:t>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1550A0">
              <w:rPr>
                <w:rFonts w:ascii="Arial" w:hAnsi="Arial" w:cs="Arial"/>
                <w:snapToGrid w:val="0"/>
                <w:sz w:val="22"/>
                <w:szCs w:val="22"/>
              </w:rPr>
              <w:t>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33A12D8"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1550A0">
              <w:rPr>
                <w:rFonts w:ascii="Arial" w:hAnsi="Arial" w:cs="Arial"/>
                <w:snapToGrid w:val="0"/>
                <w:sz w:val="22"/>
                <w:szCs w:val="22"/>
                <w:lang w:eastAsia="zh-CN" w:bidi="ar"/>
              </w:rPr>
              <w:t>finanční opravy podle bodu 6</w:t>
            </w:r>
            <w:r w:rsidR="001550A0" w:rsidRPr="001550A0">
              <w:rPr>
                <w:rFonts w:ascii="Arial" w:hAnsi="Arial" w:cs="Arial"/>
                <w:snapToGrid w:val="0"/>
                <w:sz w:val="22"/>
                <w:szCs w:val="22"/>
                <w:lang w:eastAsia="zh-CN" w:bidi="ar"/>
              </w:rPr>
              <w:t xml:space="preserve"> (vyjma indikátoru </w:t>
            </w:r>
            <w:r w:rsidR="001550A0" w:rsidRPr="001550A0">
              <w:rPr>
                <w:rFonts w:ascii="Arial" w:hAnsi="Arial" w:cs="Arial"/>
                <w:i/>
                <w:iCs/>
                <w:snapToGrid w:val="0"/>
                <w:sz w:val="22"/>
                <w:szCs w:val="22"/>
                <w:lang w:eastAsia="zh-CN" w:bidi="ar"/>
              </w:rPr>
              <w:t>VII.</w:t>
            </w:r>
            <w:r w:rsidR="001550A0" w:rsidRPr="001550A0">
              <w:rPr>
                <w:rFonts w:ascii="Arial" w:hAnsi="Arial" w:cs="Arial"/>
                <w:snapToGrid w:val="0"/>
                <w:sz w:val="22"/>
                <w:szCs w:val="22"/>
                <w:lang w:eastAsia="zh-CN" w:bidi="ar"/>
              </w:rPr>
              <w:t>)</w:t>
            </w:r>
            <w:r w:rsidRPr="001550A0">
              <w:rPr>
                <w:rFonts w:ascii="Arial" w:hAnsi="Arial" w:cs="Arial"/>
                <w:snapToGrid w:val="0"/>
                <w:sz w:val="22"/>
                <w:szCs w:val="22"/>
                <w:lang w:eastAsia="zh-CN" w:bidi="ar"/>
              </w:rPr>
              <w:t xml:space="preserve"> a</w:t>
            </w:r>
            <w:r w:rsidR="00DB2F10" w:rsidRPr="001550A0">
              <w:rPr>
                <w:rFonts w:ascii="Arial" w:hAnsi="Arial" w:cs="Arial"/>
                <w:snapToGrid w:val="0"/>
                <w:sz w:val="22"/>
                <w:szCs w:val="22"/>
                <w:lang w:eastAsia="zh-CN" w:bidi="ar"/>
              </w:rPr>
              <w:t> </w:t>
            </w:r>
            <w:r w:rsidRPr="001550A0">
              <w:rPr>
                <w:rFonts w:ascii="Arial" w:hAnsi="Arial" w:cs="Arial"/>
                <w:snapToGrid w:val="0"/>
                <w:sz w:val="22"/>
                <w:szCs w:val="22"/>
                <w:lang w:eastAsia="zh-CN" w:bidi="ar"/>
              </w:rPr>
              <w:t>u</w:t>
            </w:r>
            <w:r w:rsidR="00DB2F10" w:rsidRPr="001550A0">
              <w:rPr>
                <w:rFonts w:ascii="Arial" w:hAnsi="Arial" w:cs="Arial"/>
                <w:snapToGrid w:val="0"/>
                <w:sz w:val="22"/>
                <w:szCs w:val="22"/>
                <w:lang w:eastAsia="zh-CN" w:bidi="ar"/>
              </w:rPr>
              <w:t> </w:t>
            </w:r>
            <w:r w:rsidRPr="001550A0">
              <w:rPr>
                <w:rFonts w:ascii="Arial" w:hAnsi="Arial" w:cs="Arial"/>
                <w:snapToGrid w:val="0"/>
                <w:sz w:val="22"/>
                <w:szCs w:val="22"/>
                <w:lang w:eastAsia="zh-CN" w:bidi="ar"/>
              </w:rPr>
              <w:t>indikátorů bez stanoveného tolerančního pásma (indikátor</w:t>
            </w:r>
            <w:r w:rsidR="00351B32" w:rsidRPr="001550A0">
              <w:rPr>
                <w:rFonts w:ascii="Arial" w:hAnsi="Arial" w:cs="Arial"/>
                <w:snapToGrid w:val="0"/>
                <w:sz w:val="22"/>
                <w:szCs w:val="22"/>
                <w:lang w:eastAsia="zh-CN" w:bidi="ar"/>
              </w:rPr>
              <w:t xml:space="preserve"> </w:t>
            </w:r>
            <w:r w:rsidR="009132E6" w:rsidRPr="001550A0">
              <w:rPr>
                <w:rFonts w:ascii="Arial" w:hAnsi="Arial" w:cs="Arial"/>
                <w:i/>
                <w:iCs/>
                <w:snapToGrid w:val="0"/>
                <w:sz w:val="22"/>
                <w:szCs w:val="22"/>
                <w:lang w:eastAsia="zh-CN" w:bidi="ar"/>
              </w:rPr>
              <w:t>I.</w:t>
            </w:r>
            <w:r w:rsidRPr="001550A0">
              <w:rPr>
                <w:rFonts w:ascii="Arial" w:hAnsi="Arial" w:cs="Arial"/>
                <w:snapToGrid w:val="0"/>
                <w:sz w:val="22"/>
                <w:szCs w:val="22"/>
                <w:lang w:eastAsia="zh-CN" w:bidi="ar"/>
              </w:rPr>
              <w:t>)</w:t>
            </w:r>
            <w:r w:rsidR="00156CDA" w:rsidRPr="001550A0">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830E894"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r w:rsidR="009132E6" w:rsidRPr="00351B32">
              <w:rPr>
                <w:rFonts w:ascii="Arial" w:hAnsi="Arial" w:cs="Arial"/>
                <w:snapToGrid w:val="0"/>
                <w:sz w:val="22"/>
                <w:szCs w:val="22"/>
                <w:lang w:eastAsia="zh-CN" w:bidi="ar"/>
              </w:rPr>
              <w:t xml:space="preserve"> </w:t>
            </w:r>
          </w:p>
          <w:p w14:paraId="17119B40" w14:textId="77777777" w:rsidR="001550A0" w:rsidRPr="00E77894" w:rsidRDefault="001550A0" w:rsidP="001550A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 až</w:t>
            </w:r>
            <w:r w:rsidRPr="00E77894">
              <w:rPr>
                <w:rFonts w:ascii="Arial" w:hAnsi="Arial" w:cs="Arial"/>
                <w:snapToGrid w:val="0"/>
                <w:sz w:val="22"/>
                <w:szCs w:val="22"/>
                <w:lang w:eastAsia="zh-CN" w:bidi="ar"/>
              </w:rPr>
              <w:t xml:space="preserve"> </w:t>
            </w:r>
            <w:r w:rsidRPr="00E77894">
              <w:rPr>
                <w:rFonts w:ascii="Arial" w:hAnsi="Arial" w:cs="Arial"/>
                <w:i/>
                <w:iCs/>
                <w:snapToGrid w:val="0"/>
                <w:sz w:val="22"/>
                <w:szCs w:val="22"/>
                <w:lang w:eastAsia="zh-CN" w:bidi="ar"/>
              </w:rPr>
              <w:t>V.</w:t>
            </w:r>
            <w:r w:rsidRPr="00E77894">
              <w:rPr>
                <w:rFonts w:ascii="Arial" w:hAnsi="Arial" w:cs="Arial"/>
                <w:snapToGrid w:val="0"/>
                <w:sz w:val="22"/>
                <w:szCs w:val="22"/>
                <w:lang w:eastAsia="zh-CN" w:bidi="ar"/>
              </w:rPr>
              <w:t xml:space="preserve"> na 80 % cílové hodnoty a více,</w:t>
            </w:r>
          </w:p>
          <w:p w14:paraId="197DB321" w14:textId="77777777" w:rsidR="001550A0" w:rsidRPr="00E77894" w:rsidRDefault="001550A0" w:rsidP="001550A0">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lastRenderedPageBreak/>
              <w:t>VI.</w:t>
            </w:r>
            <w:r w:rsidRPr="00E77894">
              <w:rPr>
                <w:rFonts w:ascii="Arial" w:hAnsi="Arial" w:cs="Arial"/>
                <w:snapToGrid w:val="0"/>
                <w:sz w:val="22"/>
                <w:szCs w:val="22"/>
                <w:lang w:eastAsia="zh-CN" w:bidi="ar"/>
              </w:rPr>
              <w:t xml:space="preserve"> na 95 % a více z rozdílu mezi výchozí a cílovou hodnotou,</w:t>
            </w:r>
          </w:p>
          <w:p w14:paraId="064DBA68" w14:textId="77777777" w:rsidR="001550A0" w:rsidRPr="00E77894" w:rsidRDefault="001550A0" w:rsidP="001550A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VII.</w:t>
            </w:r>
            <w:r w:rsidRPr="00E77894">
              <w:rPr>
                <w:rFonts w:ascii="Arial" w:hAnsi="Arial" w:cs="Arial"/>
                <w:snapToGrid w:val="0"/>
                <w:sz w:val="22"/>
                <w:szCs w:val="22"/>
                <w:lang w:eastAsia="zh-CN" w:bidi="ar"/>
              </w:rPr>
              <w:t xml:space="preserve"> na 70 % cílové hodnoty a více.</w:t>
            </w:r>
          </w:p>
          <w:p w14:paraId="6EF4CAD8" w14:textId="77777777" w:rsidR="001550A0" w:rsidRPr="00E77894" w:rsidRDefault="001550A0" w:rsidP="001550A0">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4016C0F9" w14:textId="77777777" w:rsidR="001550A0" w:rsidRPr="00BF657C" w:rsidRDefault="001550A0" w:rsidP="001550A0">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Pr="00E77894">
              <w:rPr>
                <w:rFonts w:ascii="Arial" w:hAnsi="Arial" w:cs="Arial"/>
                <w:i/>
                <w:iCs/>
                <w:snapToGrid w:val="0"/>
                <w:sz w:val="22"/>
                <w:szCs w:val="22"/>
              </w:rPr>
              <w:t>VII.</w:t>
            </w:r>
            <w:r w:rsidRPr="00E77894">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18BF6402" w:rsidR="009132E6" w:rsidRPr="00BF657C" w:rsidRDefault="009132E6" w:rsidP="005A293D">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5AC66F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2D47B3"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2449D7F8" w:rsidR="009132E6" w:rsidRPr="00BF657C" w:rsidRDefault="009132E6" w:rsidP="008D5069">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4F2FDA49"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BA0CC8" w:rsidRPr="00BF657C" w14:paraId="60D77B82" w14:textId="77777777" w:rsidTr="00BA0CC8">
        <w:trPr>
          <w:trHeight w:val="410"/>
        </w:trPr>
        <w:tc>
          <w:tcPr>
            <w:tcW w:w="9067" w:type="dxa"/>
            <w:gridSpan w:val="2"/>
            <w:shd w:val="clear" w:color="auto" w:fill="D9D9D9" w:themeFill="background1" w:themeFillShade="D9"/>
          </w:tcPr>
          <w:p w14:paraId="4395B1EC" w14:textId="75FE5FA7" w:rsidR="00BA0CC8" w:rsidRPr="00BA0CC8" w:rsidRDefault="00BA0CC8" w:rsidP="00BA0CC8">
            <w:pPr>
              <w:pStyle w:val="Odstavecseseznamem"/>
              <w:numPr>
                <w:ilvl w:val="0"/>
                <w:numId w:val="25"/>
              </w:numPr>
              <w:spacing w:before="120" w:after="120" w:line="271" w:lineRule="auto"/>
              <w:ind w:left="357" w:hanging="357"/>
              <w:jc w:val="both"/>
              <w:rPr>
                <w:rFonts w:ascii="Arial" w:hAnsi="Arial" w:cs="Arial"/>
                <w:sz w:val="22"/>
                <w:szCs w:val="22"/>
              </w:rPr>
            </w:pPr>
            <w:r w:rsidRPr="00BA0CC8">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BA0CC8" w:rsidRPr="00BF657C" w14:paraId="76F2BCDE" w14:textId="77777777" w:rsidTr="0059122B">
        <w:trPr>
          <w:trHeight w:val="410"/>
        </w:trPr>
        <w:tc>
          <w:tcPr>
            <w:tcW w:w="4533" w:type="dxa"/>
          </w:tcPr>
          <w:p w14:paraId="36AF4E13" w14:textId="77777777" w:rsidR="00BA0CC8" w:rsidRPr="00BA0CC8" w:rsidRDefault="00BA0CC8" w:rsidP="00BA0CC8">
            <w:p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1C220B36" w14:textId="7E5309DD" w:rsidR="00BA0CC8" w:rsidRPr="00BF657C" w:rsidRDefault="00BA0CC8" w:rsidP="00BA0CC8">
            <w:p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Pokud bude poskytovatel služby pověřen více pověřovacími akty, je povinen zajistit jejich kontinuální návaznost.</w:t>
            </w:r>
          </w:p>
        </w:tc>
        <w:tc>
          <w:tcPr>
            <w:tcW w:w="4534" w:type="dxa"/>
          </w:tcPr>
          <w:p w14:paraId="6114D315" w14:textId="400A55A3" w:rsidR="00BA0CC8" w:rsidRPr="00BF657C" w:rsidRDefault="00BA0CC8" w:rsidP="0042247B">
            <w:pPr>
              <w:spacing w:before="120" w:after="120" w:line="271" w:lineRule="auto"/>
              <w:jc w:val="both"/>
              <w:rPr>
                <w:rFonts w:ascii="Arial" w:hAnsi="Arial" w:cs="Arial"/>
                <w:sz w:val="22"/>
                <w:szCs w:val="22"/>
              </w:rPr>
            </w:pPr>
            <w:r w:rsidRPr="00BA0CC8">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neoprávněným použitím ve smyslu § 3 písm. e) rozpočtových pravidel) nebo porušil  nebo </w:t>
      </w:r>
      <w:r w:rsidRPr="00BF657C">
        <w:rPr>
          <w:rFonts w:ascii="Arial" w:hAnsi="Arial" w:cs="Arial"/>
          <w:snapToGrid w:val="0"/>
          <w:sz w:val="22"/>
          <w:szCs w:val="22"/>
        </w:rPr>
        <w:lastRenderedPageBreak/>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D29AC">
        <w:rPr>
          <w:rFonts w:ascii="Arial" w:hAnsi="Arial" w:cs="Arial"/>
          <w:b/>
          <w:i/>
          <w:snapToGrid w:val="0"/>
          <w:sz w:val="22"/>
          <w:szCs w:val="22"/>
        </w:rPr>
        <w:t>Veřejná podpora</w:t>
      </w:r>
    </w:p>
    <w:p w14:paraId="1E653640" w14:textId="77777777" w:rsidR="00BA0CC8" w:rsidRPr="00BA0CC8" w:rsidRDefault="00BA0CC8" w:rsidP="00383221">
      <w:pPr>
        <w:numPr>
          <w:ilvl w:val="0"/>
          <w:numId w:val="35"/>
        </w:num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Dotace je udělena v souladu s Rozhodnutím Komise 2012/21/EU</w:t>
      </w:r>
      <w:r w:rsidRPr="00BA0CC8">
        <w:rPr>
          <w:rFonts w:ascii="Arial" w:hAnsi="Arial" w:cs="Arial"/>
          <w:snapToGrid w:val="0"/>
          <w:sz w:val="22"/>
          <w:szCs w:val="22"/>
        </w:rPr>
        <w:footnoteReference w:id="20"/>
      </w:r>
      <w:r w:rsidRPr="00BA0CC8">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2BDEF88A" w14:textId="77777777" w:rsidR="00BA0CC8" w:rsidRPr="00BA0CC8" w:rsidRDefault="00BA0CC8" w:rsidP="00383221">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23F17DF5" w14:textId="77777777" w:rsidR="00BA0CC8" w:rsidRPr="00BA0CC8" w:rsidRDefault="00BA0CC8" w:rsidP="00383221">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0279DFD9" w14:textId="77777777" w:rsidR="00BA0CC8" w:rsidRPr="00BA0CC8" w:rsidRDefault="00BA0CC8" w:rsidP="00383221">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4C7DF415" w:rsidR="00804B4B" w:rsidRPr="00747374" w:rsidRDefault="009132E6" w:rsidP="00C27BFC">
      <w:pPr>
        <w:widowControl w:val="0"/>
        <w:numPr>
          <w:ilvl w:val="0"/>
          <w:numId w:val="14"/>
        </w:numPr>
        <w:spacing w:before="120" w:after="120" w:line="23" w:lineRule="atLeast"/>
        <w:ind w:left="357" w:hanging="357"/>
        <w:jc w:val="both"/>
        <w:rPr>
          <w:rFonts w:asciiTheme="minorHAnsi" w:hAnsiTheme="minorHAnsi" w:cstheme="minorHAnsi"/>
          <w:snapToGrid w:val="0"/>
        </w:rPr>
      </w:pPr>
      <w:r w:rsidRPr="00747374">
        <w:rPr>
          <w:rFonts w:ascii="Arial" w:hAnsi="Arial" w:cs="Arial"/>
          <w:snapToGrid w:val="0"/>
          <w:sz w:val="22"/>
          <w:szCs w:val="22"/>
        </w:rPr>
        <w:lastRenderedPageBreak/>
        <w:t xml:space="preserve">Nabytím účinnosti Rozhodnutí příjemce souhlasí s tím, že bude uveden na zveřejněném seznamu příjemců v příslušných informačních systémech, a to včetně názvu projektu a výše dotace z veřejných zdrojů. </w:t>
      </w:r>
    </w:p>
    <w:sectPr w:rsidR="00804B4B" w:rsidRPr="00747374"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542417F"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3602B">
              <w:rPr>
                <w:rFonts w:asciiTheme="minorHAnsi" w:hAnsiTheme="minorHAnsi" w:cstheme="minorHAnsi"/>
                <w:b/>
                <w:bCs/>
                <w:noProof/>
              </w:rPr>
              <w:t>16</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3602B">
              <w:rPr>
                <w:rFonts w:asciiTheme="minorHAnsi" w:hAnsiTheme="minorHAnsi" w:cstheme="minorHAnsi"/>
                <w:b/>
                <w:bCs/>
                <w:noProof/>
              </w:rPr>
              <w:t>16</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BF3AB68"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188D3205" w14:textId="77777777" w:rsidR="00BA0CC8" w:rsidRPr="008D5069" w:rsidRDefault="00BA0CC8" w:rsidP="00BA0CC8">
      <w:pPr>
        <w:pStyle w:val="Textpoznpodarou"/>
        <w:rPr>
          <w:rFonts w:ascii="Arial" w:hAnsi="Arial" w:cs="Arial"/>
          <w:sz w:val="18"/>
          <w:szCs w:val="18"/>
        </w:rPr>
      </w:pPr>
      <w:r w:rsidRPr="008D5069">
        <w:rPr>
          <w:rStyle w:val="Znakapoznpodarou"/>
          <w:rFonts w:ascii="Arial" w:hAnsi="Arial" w:cs="Arial"/>
          <w:sz w:val="18"/>
          <w:szCs w:val="18"/>
        </w:rPr>
        <w:footnoteRef/>
      </w:r>
      <w:r w:rsidRPr="008D5069">
        <w:rPr>
          <w:rFonts w:ascii="Arial" w:hAnsi="Arial" w:cs="Arial"/>
          <w:sz w:val="18"/>
          <w:szCs w:val="18"/>
        </w:rPr>
        <w:t xml:space="preserve"> </w:t>
      </w:r>
      <w:proofErr w:type="spellStart"/>
      <w:r w:rsidRPr="008D5069">
        <w:rPr>
          <w:rFonts w:ascii="Arial" w:hAnsi="Arial" w:cs="Arial"/>
          <w:sz w:val="18"/>
          <w:szCs w:val="18"/>
        </w:rPr>
        <w:t>Úř</w:t>
      </w:r>
      <w:proofErr w:type="spellEnd"/>
      <w:r w:rsidRPr="008D5069">
        <w:rPr>
          <w:rFonts w:ascii="Arial" w:hAnsi="Arial" w:cs="Arial"/>
          <w:sz w:val="18"/>
          <w:szCs w:val="18"/>
        </w:rPr>
        <w:t xml:space="preserve">. </w:t>
      </w:r>
      <w:proofErr w:type="spellStart"/>
      <w:r w:rsidRPr="008D5069">
        <w:rPr>
          <w:rFonts w:ascii="Arial" w:hAnsi="Arial" w:cs="Arial"/>
          <w:sz w:val="18"/>
          <w:szCs w:val="18"/>
        </w:rPr>
        <w:t>věst</w:t>
      </w:r>
      <w:proofErr w:type="spellEnd"/>
      <w:r w:rsidRPr="008D5069">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F280A5CC"/>
    <w:lvl w:ilvl="0" w:tplc="1CB2384E">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4"/>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5EED"/>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5AC"/>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0A0"/>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49"/>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9AC"/>
    <w:rsid w:val="002D2F92"/>
    <w:rsid w:val="002D303A"/>
    <w:rsid w:val="002D332B"/>
    <w:rsid w:val="002D38C4"/>
    <w:rsid w:val="002D3B14"/>
    <w:rsid w:val="002D414F"/>
    <w:rsid w:val="002D47B3"/>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221"/>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C93"/>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137"/>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983"/>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3C0"/>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293D"/>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692"/>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74"/>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5C7D"/>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569"/>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02B"/>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1543"/>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069"/>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1D58"/>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CC8"/>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1.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2.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3.xml><?xml version="1.0" encoding="utf-8"?>
<ds:datastoreItem xmlns:ds="http://schemas.openxmlformats.org/officeDocument/2006/customXml" ds:itemID="{5EE35A81-F51F-479A-8569-7C0E593930A8}">
  <ds:schemaRefs>
    <ds:schemaRef ds:uri="http://schemas.openxmlformats.org/officeDocument/2006/bibliography"/>
  </ds:schemaRefs>
</ds:datastoreItem>
</file>

<file path=customXml/itemProps14.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5.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9.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0.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1.xml><?xml version="1.0" encoding="utf-8"?>
<ds:datastoreItem xmlns:ds="http://schemas.openxmlformats.org/officeDocument/2006/customXml" ds:itemID="{52518A2A-F63B-440B-B262-5BBE4FB59979}">
  <ds:schemaRefs>
    <ds:schemaRef ds:uri="http://schemas.openxmlformats.org/officeDocument/2006/bibliography"/>
  </ds:schemaRefs>
</ds:datastoreItem>
</file>

<file path=customXml/itemProps2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3.xml><?xml version="1.0" encoding="utf-8"?>
<ds:datastoreItem xmlns:ds="http://schemas.openxmlformats.org/officeDocument/2006/customXml" ds:itemID="{04011A45-9932-462F-B1A7-8E4BDC8E9370}">
  <ds:schemaRefs>
    <ds:schemaRef ds:uri="http://schemas.openxmlformats.org/officeDocument/2006/bibliography"/>
  </ds:schemaRefs>
</ds:datastoreItem>
</file>

<file path=customXml/itemProps24.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4.xml><?xml version="1.0" encoding="utf-8"?>
<ds:datastoreItem xmlns:ds="http://schemas.openxmlformats.org/officeDocument/2006/customXml" ds:itemID="{F95F5316-790B-49C6-983B-FEE1A1C6A73F}">
  <ds:schemaRefs>
    <ds:schemaRef ds:uri="http://schemas.openxmlformats.org/officeDocument/2006/bibliography"/>
  </ds:schemaRefs>
</ds:datastoreItem>
</file>

<file path=customXml/itemProps5.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6.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7.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8.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9.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16</Pages>
  <Words>3963</Words>
  <Characters>22776</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Partlová Zuzana</cp:lastModifiedBy>
  <cp:revision>19</cp:revision>
  <cp:lastPrinted>2022-07-27T10:25:00Z</cp:lastPrinted>
  <dcterms:created xsi:type="dcterms:W3CDTF">2022-09-15T08:50:00Z</dcterms:created>
  <dcterms:modified xsi:type="dcterms:W3CDTF">2022-12-05T07:14:00Z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